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r>
    </w:p>
    <w:p>
      <w:pPr>
        <w:pStyle w:val="Normal"/>
        <w:jc w:val="right"/>
        <w:rPr/>
      </w:pPr>
      <w:r>
        <w:rPr/>
        <w:t>令和　　年　　月　　日　</w:t>
      </w:r>
    </w:p>
    <w:p>
      <w:pPr>
        <w:pStyle w:val="Normal"/>
        <w:jc w:val="right"/>
        <w:rPr/>
      </w:pPr>
      <w:r>
        <w:rPr/>
      </w:r>
    </w:p>
    <w:p>
      <w:pPr>
        <w:pStyle w:val="Normal"/>
        <w:jc w:val="left"/>
        <w:rPr/>
      </w:pPr>
      <w:r>
        <w:rPr/>
        <w:t>　山陽小野田市企画部企画課長　あて</w:t>
      </w:r>
    </w:p>
    <w:p>
      <w:pPr>
        <w:pStyle w:val="Normal"/>
        <w:jc w:val="left"/>
        <w:rPr/>
      </w:pPr>
      <w:r>
        <w:rPr/>
      </w:r>
    </w:p>
    <w:p>
      <w:pPr>
        <w:pStyle w:val="Normal"/>
        <w:jc w:val="right"/>
        <w:rPr/>
      </w:pPr>
      <w:r>
        <w:rPr/>
        <w:t>（法人名）　　　　　　</w:t>
      </w:r>
    </w:p>
    <w:p>
      <w:pPr>
        <w:pStyle w:val="Normal"/>
        <w:jc w:val="right"/>
        <w:rPr/>
      </w:pPr>
      <w:r>
        <w:rPr/>
        <w:t>（代表者氏名）　　　　</w:t>
      </w:r>
    </w:p>
    <w:p>
      <w:pPr>
        <w:pStyle w:val="Normal"/>
        <w:jc w:val="right"/>
        <w:rPr/>
      </w:pPr>
      <w:r>
        <w:rPr/>
        <w:t>（所在地）　　　　　　</w:t>
      </w:r>
    </w:p>
    <w:p>
      <w:pPr>
        <w:pStyle w:val="Normal"/>
        <w:jc w:val="right"/>
        <w:rPr/>
      </w:pPr>
      <w:r>
        <w:rPr/>
      </w:r>
    </w:p>
    <w:p>
      <w:pPr>
        <w:pStyle w:val="Normal"/>
        <w:jc w:val="center"/>
        <w:rPr/>
      </w:pPr>
      <w:r>
        <w:rPr/>
        <w:t>「山陽小野田市企業版ふるさと納税マッチング支援業務」申込書</w:t>
      </w:r>
    </w:p>
    <w:p>
      <w:pPr>
        <w:pStyle w:val="Normal"/>
        <w:jc w:val="left"/>
        <w:rPr/>
      </w:pPr>
      <w:r>
        <w:rPr/>
        <w:t>　令和７年度に山陽小野田市が委託事業者を募集する「山陽小野田市企業版ふるさと納税マッチング支援業務」について、下記の項目とともに申し込みます。</w:t>
      </w:r>
    </w:p>
    <w:p>
      <w:pPr>
        <w:pStyle w:val="NoteHeading"/>
        <w:rPr/>
      </w:pPr>
      <w:r>
        <w:rPr/>
        <w:t>記</w:t>
      </w:r>
    </w:p>
    <w:p>
      <w:pPr>
        <w:pStyle w:val="Normal"/>
        <w:rPr/>
      </w:pPr>
      <w:r>
        <w:rPr/>
        <w:t>１　申込みにあたっての確認項目</w:t>
      </w:r>
    </w:p>
    <w:tbl>
      <w:tblPr>
        <w:tblW w:w="8646" w:type="dxa"/>
        <w:jc w:val="left"/>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7796"/>
        <w:gridCol w:w="850"/>
      </w:tblGrid>
      <w:tr>
        <w:trPr>
          <w:trHeight w:val="356" w:hRule="atLeast"/>
        </w:trPr>
        <w:tc>
          <w:tcPr>
            <w:tcW w:w="77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2F2F2" w:val="clear"/>
            <w:tcMar>
              <w:left w:w="108" w:type="dxa"/>
            </w:tcMar>
            <w:vAlign w:val="center"/>
          </w:tcPr>
          <w:p>
            <w:pPr>
              <w:pStyle w:val="Normal"/>
              <w:jc w:val="center"/>
              <w:rPr/>
            </w:pPr>
            <w:r>
              <w:rPr/>
              <w:t>採用要件</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2F2F2" w:val="clear"/>
            <w:tcMar>
              <w:left w:w="108" w:type="dxa"/>
            </w:tcMar>
            <w:vAlign w:val="center"/>
          </w:tcPr>
          <w:p>
            <w:pPr>
              <w:pStyle w:val="Normal"/>
              <w:jc w:val="center"/>
              <w:rPr/>
            </w:pPr>
            <w:r>
              <w:rPr/>
              <w:t>記載欄</w:t>
            </w:r>
          </w:p>
        </w:tc>
      </w:tr>
      <w:tr>
        <w:trPr>
          <w:trHeight w:val="356" w:hRule="atLeast"/>
        </w:trPr>
        <w:tc>
          <w:tcPr>
            <w:tcW w:w="77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地方自治法施行令（昭和２２年政令第１６号）第１６７条の４の規定に該当しないこと。</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r>
      <w:tr>
        <w:trPr>
          <w:trHeight w:val="356" w:hRule="atLeast"/>
        </w:trPr>
        <w:tc>
          <w:tcPr>
            <w:tcW w:w="77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山陽小野田市及び山口県が指名停止の措置をしている者でないこと。</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r>
      <w:tr>
        <w:trPr>
          <w:trHeight w:val="288" w:hRule="atLeast"/>
        </w:trPr>
        <w:tc>
          <w:tcPr>
            <w:tcW w:w="77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山陽小野田市の市税に滞納がないこと、又は課税されていないこと。</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r>
      <w:tr>
        <w:trPr>
          <w:trHeight w:val="1070" w:hRule="atLeast"/>
        </w:trPr>
        <w:tc>
          <w:tcPr>
            <w:tcW w:w="77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山陽小野田市暴力団排除条例（平成２３年山陽小野田市条例第１８号）第２条第１号に規定する暴力団、同条第２号に規定する暴力団員又は同条第３号に規定する暴力団員等で構成する団体若しくはこれらと密接な関係を有する者と関連する団体ではないこと。</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r>
      <w:tr>
        <w:trPr>
          <w:trHeight w:val="713" w:hRule="atLeast"/>
        </w:trPr>
        <w:tc>
          <w:tcPr>
            <w:tcW w:w="77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民事再生法（平成１１年法律第２２５号）に基づく再生手続開始の申立てがなされていない（再生手続開始の決定を受けた者を除く）こと。</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r>
      <w:tr>
        <w:trPr>
          <w:trHeight w:val="713" w:hRule="atLeast"/>
        </w:trPr>
        <w:tc>
          <w:tcPr>
            <w:tcW w:w="77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会社更生法（平成１４年法律第１５４号）に基づく更生手続開始の申立てがなされていない（更生手続開始の決定を受けた者を除く）こと。</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r>
    </w:tbl>
    <w:p>
      <w:pPr>
        <w:pStyle w:val="Normal"/>
        <w:jc w:val="right"/>
        <w:rPr>
          <w:sz w:val="14"/>
          <w:szCs w:val="16"/>
        </w:rPr>
      </w:pPr>
      <w:r>
        <w:rPr>
          <w:sz w:val="14"/>
          <w:szCs w:val="16"/>
        </w:rPr>
        <w:t>※</w:t>
      </w:r>
      <w:r>
        <w:rPr>
          <w:sz w:val="14"/>
          <w:szCs w:val="16"/>
        </w:rPr>
        <w:t>要件を満たしている場合は「〇」を記載</w:t>
      </w:r>
    </w:p>
    <w:p>
      <w:pPr>
        <w:pStyle w:val="Normal"/>
        <w:jc w:val="left"/>
        <w:rPr/>
      </w:pPr>
      <w:r>
        <w:rPr/>
        <w:t>２　審査に必要な資料について</w:t>
      </w:r>
    </w:p>
    <w:p>
      <w:pPr>
        <w:pStyle w:val="Normal"/>
        <w:jc w:val="left"/>
        <w:rPr/>
      </w:pPr>
      <w:r>
        <w:rPr/>
        <w:t>　　　以下資料を提出します。</w:t>
      </w:r>
    </w:p>
    <w:p>
      <w:pPr>
        <w:pStyle w:val="Normal"/>
        <w:jc w:val="left"/>
        <w:rPr/>
      </w:pPr>
      <w:r>
        <w:rPr/>
        <w:t>　　　　・委託費用に関する資料</w:t>
      </w:r>
    </w:p>
    <w:p>
      <w:pPr>
        <w:pStyle w:val="Normal"/>
        <w:jc w:val="left"/>
        <w:rPr/>
      </w:pPr>
      <w:r>
        <w:rPr/>
        <w:t>　　　　・業務実績に関する資料</w:t>
      </w:r>
    </w:p>
    <w:p>
      <w:pPr>
        <w:pStyle w:val="Normal"/>
        <w:jc w:val="left"/>
        <w:rPr/>
      </w:pPr>
      <w:r>
        <w:rPr/>
        <w:t>　　　　・業務実施体制に関する資料</w:t>
      </w:r>
    </w:p>
    <w:p>
      <w:pPr>
        <w:pStyle w:val="Normal"/>
        <w:jc w:val="left"/>
        <w:rPr/>
      </w:pPr>
      <w:r>
        <w:rPr/>
        <w:t>　　　　・業務内容に関する資料</w:t>
      </w:r>
    </w:p>
    <w:p>
      <w:pPr>
        <w:pStyle w:val="Normal"/>
        <w:jc w:val="left"/>
        <w:rPr/>
      </w:pPr>
      <w:r>
        <w:rPr/>
      </w:r>
    </w:p>
    <w:p>
      <w:pPr>
        <w:pStyle w:val="Normal"/>
        <w:ind w:left="420" w:right="0" w:hanging="420"/>
        <w:jc w:val="left"/>
        <w:rPr/>
      </w:pPr>
      <w:r>
        <w:rPr/>
        <w:t>３　留意事項について</w:t>
      </w:r>
    </w:p>
    <w:p>
      <w:pPr>
        <w:pStyle w:val="Normal"/>
        <w:ind w:left="420" w:right="0" w:firstLine="210"/>
        <w:jc w:val="left"/>
        <w:rPr/>
      </w:pPr>
      <w:r>
        <w:rPr/>
        <w:t>市ホームページ「企業版ふるさと納税（地方創生応援税制）“マッチング業者への業務委託について”」に記載の留意事項に同意しました。</w:t>
      </w:r>
    </w:p>
    <w:p>
      <w:pPr>
        <w:pStyle w:val="Normal"/>
        <w:ind w:left="420" w:right="0" w:firstLine="210"/>
        <w:jc w:val="left"/>
        <w:rPr/>
      </w:pPr>
      <w:r>
        <w:rPr/>
      </w:r>
    </w:p>
    <w:p>
      <w:pPr>
        <w:pStyle w:val="Normal"/>
        <w:jc w:val="left"/>
        <w:rPr/>
      </w:pPr>
      <w:r>
        <w:rPr/>
        <w:t>４　担当者の連絡先について</w:t>
      </w:r>
    </w:p>
    <w:p>
      <w:pPr>
        <w:pStyle w:val="Normal"/>
        <w:jc w:val="left"/>
        <w:rPr/>
      </w:pPr>
      <w:r>
        <w:rPr/>
        <w:t>　　（担当者職・氏名）</w:t>
      </w:r>
    </w:p>
    <w:p>
      <w:pPr>
        <w:pStyle w:val="Normal"/>
        <w:jc w:val="left"/>
        <w:rPr/>
      </w:pPr>
      <w:r>
        <w:rPr/>
        <w:t>　　（住所）</w:t>
      </w:r>
    </w:p>
    <w:p>
      <w:pPr>
        <w:pStyle w:val="Normal"/>
        <w:jc w:val="left"/>
        <w:rPr/>
      </w:pPr>
      <w:r>
        <w:rPr/>
        <w:t>　　（電話番号）</w:t>
      </w:r>
    </w:p>
    <w:p>
      <w:pPr>
        <w:pStyle w:val="Normal"/>
        <w:jc w:val="left"/>
        <w:rPr/>
      </w:pPr>
      <w:r>
        <w:rPr/>
        <w:t>　　（</w:t>
      </w:r>
      <w:r>
        <w:rPr/>
        <w:t>E-mail</w:t>
      </w:r>
      <w:r>
        <w:rPr/>
        <w:t>）</w:t>
      </w:r>
    </w:p>
    <w:p>
      <w:pPr>
        <w:pStyle w:val="Closing"/>
        <w:rPr/>
      </w:pPr>
      <w:r>
        <w:rPr/>
        <w:t>以上</w:t>
      </w:r>
    </w:p>
    <w:sectPr>
      <w:type w:val="nextPage"/>
      <w:pgSz w:w="11906" w:h="16838"/>
      <w:pgMar w:left="1418" w:right="1418" w:header="0" w:top="1418" w:footer="0" w:bottom="1418"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游ゴシック Light">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Tahoma"/>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paragraph" w:styleId="Heading1">
    <w:name w:val="Heading 1"/>
    <w:basedOn w:val="Normal"/>
    <w:qFormat/>
    <w:pPr>
      <w:keepNext/>
      <w:keepLines/>
      <w:numPr>
        <w:ilvl w:val="0"/>
        <w:numId w:val="0"/>
      </w:numPr>
      <w:spacing w:before="280" w:after="80"/>
      <w:outlineLvl w:val="0"/>
    </w:pPr>
    <w:rPr>
      <w:rFonts w:ascii="游ゴシック Light" w:hAnsi="游ゴシック Light" w:eastAsia="游ゴシック Light" w:cs="Tahoma"/>
      <w:color w:val="000000"/>
      <w:sz w:val="32"/>
      <w:szCs w:val="32"/>
    </w:rPr>
  </w:style>
  <w:style w:type="paragraph" w:styleId="Heading2">
    <w:name w:val="Heading 2"/>
    <w:basedOn w:val="Normal"/>
    <w:qFormat/>
    <w:pPr>
      <w:keepNext/>
      <w:keepLines/>
      <w:numPr>
        <w:ilvl w:val="0"/>
        <w:numId w:val="0"/>
      </w:numPr>
      <w:spacing w:before="160" w:after="80"/>
      <w:outlineLvl w:val="1"/>
    </w:pPr>
    <w:rPr>
      <w:rFonts w:ascii="游ゴシック Light" w:hAnsi="游ゴシック Light" w:eastAsia="游ゴシック Light" w:cs="Tahoma"/>
      <w:color w:val="000000"/>
      <w:sz w:val="28"/>
      <w:szCs w:val="28"/>
    </w:rPr>
  </w:style>
  <w:style w:type="paragraph" w:styleId="Heading3">
    <w:name w:val="Heading 3"/>
    <w:basedOn w:val="Normal"/>
    <w:qFormat/>
    <w:pPr>
      <w:keepNext/>
      <w:keepLines/>
      <w:numPr>
        <w:ilvl w:val="0"/>
        <w:numId w:val="0"/>
      </w:numPr>
      <w:spacing w:before="160" w:after="80"/>
      <w:outlineLvl w:val="2"/>
    </w:pPr>
    <w:rPr>
      <w:rFonts w:ascii="游ゴシック Light" w:hAnsi="游ゴシック Light" w:eastAsia="游ゴシック Light" w:cs="Tahoma"/>
      <w:color w:val="000000"/>
      <w:sz w:val="24"/>
      <w:szCs w:val="24"/>
    </w:rPr>
  </w:style>
  <w:style w:type="paragraph" w:styleId="Heading4">
    <w:name w:val="Heading 4"/>
    <w:basedOn w:val="Normal"/>
    <w:qFormat/>
    <w:pPr>
      <w:keepNext/>
      <w:keepLines/>
      <w:numPr>
        <w:ilvl w:val="0"/>
        <w:numId w:val="0"/>
      </w:numPr>
      <w:spacing w:before="80" w:after="40"/>
      <w:outlineLvl w:val="3"/>
    </w:pPr>
    <w:rPr>
      <w:rFonts w:ascii="游ゴシック Light" w:hAnsi="游ゴシック Light" w:eastAsia="游ゴシック Light" w:cs="Tahoma"/>
      <w:color w:val="000000"/>
    </w:rPr>
  </w:style>
  <w:style w:type="paragraph" w:styleId="Heading5">
    <w:name w:val="Heading 5"/>
    <w:basedOn w:val="Normal"/>
    <w:qFormat/>
    <w:pPr>
      <w:keepNext/>
      <w:keepLines/>
      <w:numPr>
        <w:ilvl w:val="0"/>
        <w:numId w:val="0"/>
      </w:numPr>
      <w:spacing w:before="80" w:after="40"/>
      <w:ind w:left="100" w:right="0" w:hanging="0"/>
      <w:outlineLvl w:val="4"/>
    </w:pPr>
    <w:rPr>
      <w:rFonts w:ascii="游ゴシック Light" w:hAnsi="游ゴシック Light" w:eastAsia="游ゴシック Light" w:cs="Tahoma"/>
      <w:color w:val="000000"/>
    </w:rPr>
  </w:style>
  <w:style w:type="paragraph" w:styleId="Heading6">
    <w:name w:val="Heading 6"/>
    <w:basedOn w:val="Normal"/>
    <w:qFormat/>
    <w:pPr>
      <w:keepNext/>
      <w:keepLines/>
      <w:numPr>
        <w:ilvl w:val="0"/>
        <w:numId w:val="0"/>
      </w:numPr>
      <w:spacing w:before="80" w:after="40"/>
      <w:ind w:left="200" w:right="0" w:hanging="0"/>
      <w:outlineLvl w:val="5"/>
    </w:pPr>
    <w:rPr>
      <w:rFonts w:ascii="游ゴシック Light" w:hAnsi="游ゴシック Light" w:eastAsia="游ゴシック Light" w:cs="Tahoma"/>
      <w:color w:val="000000"/>
    </w:rPr>
  </w:style>
  <w:style w:type="paragraph" w:styleId="Heading7">
    <w:name w:val="Heading 7"/>
    <w:basedOn w:val="Normal"/>
    <w:qFormat/>
    <w:pPr>
      <w:keepNext/>
      <w:keepLines/>
      <w:numPr>
        <w:ilvl w:val="0"/>
        <w:numId w:val="0"/>
      </w:numPr>
      <w:spacing w:before="80" w:after="40"/>
      <w:ind w:left="300" w:right="0" w:hanging="0"/>
      <w:outlineLvl w:val="6"/>
    </w:pPr>
    <w:rPr>
      <w:rFonts w:ascii="游ゴシック Light" w:hAnsi="游ゴシック Light" w:eastAsia="游ゴシック Light" w:cs="Tahoma"/>
      <w:color w:val="000000"/>
    </w:rPr>
  </w:style>
  <w:style w:type="paragraph" w:styleId="Heading8">
    <w:name w:val="Heading 8"/>
    <w:basedOn w:val="Normal"/>
    <w:qFormat/>
    <w:pPr>
      <w:keepNext/>
      <w:keepLines/>
      <w:numPr>
        <w:ilvl w:val="0"/>
        <w:numId w:val="0"/>
      </w:numPr>
      <w:spacing w:before="80" w:after="40"/>
      <w:ind w:left="400" w:right="0" w:hanging="0"/>
      <w:outlineLvl w:val="7"/>
    </w:pPr>
    <w:rPr>
      <w:rFonts w:ascii="游ゴシック Light" w:hAnsi="游ゴシック Light" w:eastAsia="游ゴシック Light" w:cs="Tahoma"/>
      <w:color w:val="000000"/>
    </w:rPr>
  </w:style>
  <w:style w:type="paragraph" w:styleId="Heading9">
    <w:name w:val="Heading 9"/>
    <w:basedOn w:val="Normal"/>
    <w:qFormat/>
    <w:pPr>
      <w:keepNext/>
      <w:keepLines/>
      <w:numPr>
        <w:ilvl w:val="0"/>
        <w:numId w:val="0"/>
      </w:numPr>
      <w:spacing w:before="80" w:after="40"/>
      <w:ind w:left="500" w:right="0" w:hanging="0"/>
      <w:outlineLvl w:val="8"/>
    </w:pPr>
    <w:rPr>
      <w:rFonts w:ascii="游ゴシック Light" w:hAnsi="游ゴシック Light" w:eastAsia="游ゴシック Light" w:cs="Tahoma"/>
      <w:color w:val="000000"/>
    </w:rPr>
  </w:style>
  <w:style w:type="character" w:styleId="DefaultParagraphFont">
    <w:name w:val="Default Paragraph Font"/>
    <w:qFormat/>
    <w:rPr/>
  </w:style>
  <w:style w:type="character" w:styleId="1">
    <w:name w:val="見出し 1 (文字)"/>
    <w:basedOn w:val="DefaultParagraphFont"/>
    <w:qFormat/>
    <w:rPr>
      <w:rFonts w:ascii="游ゴシック Light" w:hAnsi="游ゴシック Light" w:eastAsia="游ゴシック Light" w:cs="Tahoma"/>
      <w:color w:val="000000"/>
      <w:sz w:val="32"/>
      <w:szCs w:val="32"/>
    </w:rPr>
  </w:style>
  <w:style w:type="character" w:styleId="2">
    <w:name w:val="見出し 2 (文字)"/>
    <w:basedOn w:val="DefaultParagraphFont"/>
    <w:qFormat/>
    <w:rPr>
      <w:rFonts w:ascii="游ゴシック Light" w:hAnsi="游ゴシック Light" w:eastAsia="游ゴシック Light" w:cs="Tahoma"/>
      <w:color w:val="000000"/>
      <w:sz w:val="28"/>
      <w:szCs w:val="28"/>
    </w:rPr>
  </w:style>
  <w:style w:type="character" w:styleId="3">
    <w:name w:val="見出し 3 (文字)"/>
    <w:basedOn w:val="DefaultParagraphFont"/>
    <w:qFormat/>
    <w:rPr>
      <w:rFonts w:ascii="游ゴシック Light" w:hAnsi="游ゴシック Light" w:eastAsia="游ゴシック Light" w:cs="Tahoma"/>
      <w:color w:val="000000"/>
      <w:sz w:val="24"/>
      <w:szCs w:val="24"/>
    </w:rPr>
  </w:style>
  <w:style w:type="character" w:styleId="4">
    <w:name w:val="見出し 4 (文字)"/>
    <w:basedOn w:val="DefaultParagraphFont"/>
    <w:qFormat/>
    <w:rPr>
      <w:rFonts w:ascii="游ゴシック Light" w:hAnsi="游ゴシック Light" w:eastAsia="游ゴシック Light" w:cs="Tahoma"/>
      <w:color w:val="000000"/>
    </w:rPr>
  </w:style>
  <w:style w:type="character" w:styleId="5">
    <w:name w:val="見出し 5 (文字)"/>
    <w:basedOn w:val="DefaultParagraphFont"/>
    <w:qFormat/>
    <w:rPr>
      <w:rFonts w:ascii="游ゴシック Light" w:hAnsi="游ゴシック Light" w:eastAsia="游ゴシック Light" w:cs="Tahoma"/>
      <w:color w:val="000000"/>
    </w:rPr>
  </w:style>
  <w:style w:type="character" w:styleId="6">
    <w:name w:val="見出し 6 (文字)"/>
    <w:basedOn w:val="DefaultParagraphFont"/>
    <w:qFormat/>
    <w:rPr>
      <w:rFonts w:ascii="游ゴシック Light" w:hAnsi="游ゴシック Light" w:eastAsia="游ゴシック Light" w:cs="Tahoma"/>
      <w:color w:val="000000"/>
    </w:rPr>
  </w:style>
  <w:style w:type="character" w:styleId="7">
    <w:name w:val="見出し 7 (文字)"/>
    <w:basedOn w:val="DefaultParagraphFont"/>
    <w:qFormat/>
    <w:rPr>
      <w:rFonts w:ascii="游ゴシック Light" w:hAnsi="游ゴシック Light" w:eastAsia="游ゴシック Light" w:cs="Tahoma"/>
      <w:color w:val="000000"/>
    </w:rPr>
  </w:style>
  <w:style w:type="character" w:styleId="8">
    <w:name w:val="見出し 8 (文字)"/>
    <w:basedOn w:val="DefaultParagraphFont"/>
    <w:qFormat/>
    <w:rPr>
      <w:rFonts w:ascii="游ゴシック Light" w:hAnsi="游ゴシック Light" w:eastAsia="游ゴシック Light" w:cs="Tahoma"/>
      <w:color w:val="000000"/>
    </w:rPr>
  </w:style>
  <w:style w:type="character" w:styleId="9">
    <w:name w:val="見出し 9 (文字)"/>
    <w:basedOn w:val="DefaultParagraphFont"/>
    <w:qFormat/>
    <w:rPr>
      <w:rFonts w:ascii="游ゴシック Light" w:hAnsi="游ゴシック Light" w:eastAsia="游ゴシック Light" w:cs="Tahoma"/>
      <w:color w:val="000000"/>
    </w:rPr>
  </w:style>
  <w:style w:type="character" w:styleId="Style5">
    <w:name w:val="表題 (文字)"/>
    <w:basedOn w:val="DefaultParagraphFont"/>
    <w:qFormat/>
    <w:rPr>
      <w:rFonts w:ascii="游ゴシック Light" w:hAnsi="游ゴシック Light" w:eastAsia="游ゴシック Light" w:cs="Tahoma"/>
      <w:spacing w:val="-10"/>
      <w:sz w:val="56"/>
      <w:szCs w:val="56"/>
    </w:rPr>
  </w:style>
  <w:style w:type="character" w:styleId="Style6">
    <w:name w:val="副題 (文字)"/>
    <w:basedOn w:val="DefaultParagraphFont"/>
    <w:qFormat/>
    <w:rPr>
      <w:rFonts w:ascii="游ゴシック Light" w:hAnsi="游ゴシック Light" w:eastAsia="游ゴシック Light" w:cs="Tahoma"/>
      <w:color w:val="595959"/>
      <w:spacing w:val="15"/>
      <w:sz w:val="28"/>
      <w:szCs w:val="28"/>
    </w:rPr>
  </w:style>
  <w:style w:type="character" w:styleId="Style7">
    <w:name w:val="引用文 (文字)"/>
    <w:basedOn w:val="DefaultParagraphFont"/>
    <w:qFormat/>
    <w:rPr>
      <w:i/>
      <w:iCs/>
      <w:color w:val="404040"/>
    </w:rPr>
  </w:style>
  <w:style w:type="character" w:styleId="IntenseEmphasis">
    <w:name w:val="Intense Emphasis"/>
    <w:basedOn w:val="DefaultParagraphFont"/>
    <w:qFormat/>
    <w:rPr>
      <w:i/>
      <w:iCs/>
      <w:color w:val="0F4761"/>
    </w:rPr>
  </w:style>
  <w:style w:type="character" w:styleId="21">
    <w:name w:val="引用文 2 (文字)"/>
    <w:basedOn w:val="DefaultParagraphFont"/>
    <w:qFormat/>
    <w:rPr>
      <w:i/>
      <w:iCs/>
      <w:color w:val="0F4761"/>
    </w:rPr>
  </w:style>
  <w:style w:type="character" w:styleId="IntenseReference">
    <w:name w:val="Intense Reference"/>
    <w:basedOn w:val="DefaultParagraphFont"/>
    <w:qFormat/>
    <w:rPr>
      <w:b/>
      <w:bCs/>
      <w:smallCaps/>
      <w:color w:val="0F4761"/>
      <w:spacing w:val="5"/>
    </w:rPr>
  </w:style>
  <w:style w:type="character" w:styleId="Style8">
    <w:name w:val="記 (文字)"/>
    <w:basedOn w:val="DefaultParagraphFont"/>
    <w:qFormat/>
    <w:rPr/>
  </w:style>
  <w:style w:type="character" w:styleId="Style9">
    <w:name w:val="結語 (文字)"/>
    <w:basedOn w:val="DefaultParagraphFont"/>
    <w:qFormat/>
    <w:rPr/>
  </w:style>
  <w:style w:type="character" w:styleId="Style10">
    <w:name w:val="ヘッダー (文字)"/>
    <w:basedOn w:val="DefaultParagraphFont"/>
    <w:qFormat/>
    <w:rPr/>
  </w:style>
  <w:style w:type="character" w:styleId="Style11">
    <w:name w:val="フッター (文字)"/>
    <w:basedOn w:val="DefaultParagraphFont"/>
    <w:qFormat/>
    <w:rPr/>
  </w:style>
  <w:style w:type="paragraph" w:styleId="Heading">
    <w:name w:val="Heading"/>
    <w:basedOn w:val="Normal"/>
    <w:next w:val="TextBody"/>
    <w:qFormat/>
    <w:pPr>
      <w:keepNext/>
      <w:spacing w:before="240" w:after="120"/>
    </w:pPr>
    <w:rPr>
      <w:rFonts w:ascii="Liberation Sans" w:hAnsi="Liberation Sans" w:eastAsia="Tahoma"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styleId="Index">
    <w:name w:val="Index"/>
    <w:basedOn w:val="Normal"/>
    <w:qFormat/>
    <w:pPr>
      <w:suppressLineNumbers/>
    </w:pPr>
    <w:rPr>
      <w:rFonts w:cs="DejaVu Sans"/>
    </w:rPr>
  </w:style>
  <w:style w:type="paragraph" w:styleId="Title">
    <w:name w:val="Title"/>
    <w:basedOn w:val="Normal"/>
    <w:qFormat/>
    <w:pPr>
      <w:spacing w:before="0" w:after="80"/>
      <w:contextualSpacing/>
      <w:jc w:val="center"/>
    </w:pPr>
    <w:rPr>
      <w:rFonts w:ascii="游ゴシック Light" w:hAnsi="游ゴシック Light" w:eastAsia="游ゴシック Light" w:cs="Tahoma"/>
      <w:spacing w:val="-10"/>
      <w:sz w:val="56"/>
      <w:szCs w:val="56"/>
    </w:rPr>
  </w:style>
  <w:style w:type="paragraph" w:styleId="Subtitle">
    <w:name w:val="Subtitle"/>
    <w:basedOn w:val="Normal"/>
    <w:qFormat/>
    <w:pPr>
      <w:spacing w:before="0" w:after="160"/>
      <w:jc w:val="center"/>
    </w:pPr>
    <w:rPr>
      <w:rFonts w:ascii="游ゴシック Light" w:hAnsi="游ゴシック Light" w:eastAsia="游ゴシック Light" w:cs="Tahoma"/>
      <w:color w:val="595959"/>
      <w:spacing w:val="15"/>
      <w:sz w:val="28"/>
      <w:szCs w:val="28"/>
    </w:rPr>
  </w:style>
  <w:style w:type="paragraph" w:styleId="Quote">
    <w:name w:val="Quote"/>
    <w:basedOn w:val="Normal"/>
    <w:qFormat/>
    <w:pPr>
      <w:spacing w:before="160" w:after="160"/>
      <w:jc w:val="center"/>
    </w:pPr>
    <w:rPr>
      <w:i/>
      <w:iCs/>
      <w:color w:val="404040"/>
    </w:rPr>
  </w:style>
  <w:style w:type="paragraph" w:styleId="ListParagraph">
    <w:name w:val="List Paragraph"/>
    <w:basedOn w:val="Normal"/>
    <w:qFormat/>
    <w:pPr>
      <w:spacing w:before="0" w:after="0"/>
      <w:ind w:left="720" w:right="0" w:hanging="0"/>
      <w:contextualSpacing/>
    </w:pPr>
    <w:rPr/>
  </w:style>
  <w:style w:type="paragraph" w:styleId="IntenseQuote">
    <w:name w:val="Intense Quote"/>
    <w:basedOn w:val="Normal"/>
    <w:qFormat/>
    <w:pPr>
      <w:pBdr>
        <w:top w:val="single" w:sz="4" w:space="10" w:color="0F4761"/>
        <w:bottom w:val="single" w:sz="4" w:space="10" w:color="0F4761"/>
      </w:pBdr>
      <w:spacing w:before="360" w:after="360"/>
      <w:ind w:left="864" w:right="864" w:hanging="0"/>
      <w:jc w:val="center"/>
    </w:pPr>
    <w:rPr>
      <w:i/>
      <w:iCs/>
      <w:color w:val="0F4761"/>
    </w:rPr>
  </w:style>
  <w:style w:type="paragraph" w:styleId="NoteHeading">
    <w:name w:val="Note Heading"/>
    <w:basedOn w:val="Normal"/>
    <w:qFormat/>
    <w:pPr>
      <w:jc w:val="center"/>
    </w:pPr>
    <w:rPr/>
  </w:style>
  <w:style w:type="paragraph" w:styleId="Closing">
    <w:name w:val="Closing"/>
    <w:basedOn w:val="Normal"/>
    <w:qFormat/>
    <w:pPr>
      <w:jc w:val="right"/>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TableContents">
    <w:name w:val="Table Contents"/>
    <w:basedOn w:val="Normal"/>
    <w:qFormat/>
    <w:pPr/>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61</TotalTime>
  <Application/>
  <Pages>2</Pages>
  <Words>700</Words>
  <Characters>705</Characters>
  <CharactersWithSpaces>762</CharactersWithSpaces>
  <Paragraphs>32</Paragraphs>
  <Company>Sanyo-Onoda City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2024-04-23T10:34:00Z</dcterms:created>
  <dc:creator>松岡 祥吾</dc:creator>
  <dc:description/>
  <dc:language>en-US</dc:language>
  <cp:lastModifiedBy>松岡 祥吾</cp:lastModifiedBy>
  <cp:lastPrinted>2025-04-03T00:55:00Z</cp:lastPrinted>
  <dcterms:modified xsi:type="dcterms:W3CDTF">2025-04-04T04:15:00Z</dcterms:modified>
  <cp:revision>17</cp:revision>
  <dc:subject/>
  <dc:title/>
</cp:coreProperties>
</file>