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lang w:eastAsia="zh-TW"/>
        </w:rPr>
      </w:pPr>
      <w:r>
        <w:rPr>
          <w:lang w:eastAsia="zh-TW"/>
        </w:rPr>
        <w:t>様式第</w:t>
      </w:r>
      <w:r>
        <w:rPr>
          <w:lang w:eastAsia="zh-TW"/>
        </w:rPr>
        <w:t>5</w:t>
      </w:r>
      <w:r>
        <w:rPr>
          <w:lang w:eastAsia="zh-TW"/>
        </w:rPr>
        <w:t>号</w:t>
      </w:r>
      <w:r>
        <w:rPr>
          <w:lang w:eastAsia="zh-TW"/>
        </w:rPr>
        <w:t>(</w:t>
      </w:r>
      <w:r>
        <w:rPr>
          <w:lang w:eastAsia="zh-TW"/>
        </w:rPr>
        <w:t>第</w:t>
      </w:r>
      <w:r>
        <w:rPr>
          <w:lang w:eastAsia="zh-TW"/>
        </w:rPr>
        <w:t>13</w:t>
      </w:r>
      <w:r>
        <w:rPr>
          <w:lang w:eastAsia="zh-TW"/>
        </w:rPr>
        <w:t>条関係</w:t>
      </w:r>
      <w:r>
        <w:rPr>
          <w:lang w:eastAsia="zh-TW"/>
        </w:rPr>
        <w:t>)</w:t>
      </w:r>
    </w:p>
    <w:p>
      <w:pPr>
        <w:pStyle w:val="Normal"/>
        <w:ind w:left="0" w:right="420" w:hanging="0"/>
        <w:jc w:val="right"/>
        <w:rPr>
          <w:lang w:eastAsia="zh-TW"/>
        </w:rPr>
      </w:pPr>
      <w:r>
        <w:rPr>
          <w:lang w:eastAsia="zh-TW"/>
        </w:rPr>
        <w:t>年　　月　　日</w:t>
      </w:r>
    </w:p>
    <w:p>
      <w:pPr>
        <w:pStyle w:val="Normal"/>
        <w:jc w:val="both"/>
        <w:rPr>
          <w:lang w:eastAsia="zh-TW"/>
        </w:rPr>
      </w:pPr>
      <w:r>
        <w:rPr>
          <w:lang w:eastAsia="zh-TW"/>
        </w:rPr>
        <w:t>　　山陽小野田市長　　　　様</w:t>
      </w:r>
    </w:p>
    <w:p>
      <w:pPr>
        <w:pStyle w:val="Normal"/>
        <w:ind w:left="0" w:right="420" w:firstLine="4200"/>
        <w:rPr/>
      </w:pPr>
      <w:r>
        <w:rPr/>
        <w:t>占用者　住所　　　　　　　　　　　</w:t>
      </w:r>
    </w:p>
    <w:p>
      <w:pPr>
        <w:pStyle w:val="Normal"/>
        <w:ind w:left="4960" w:right="420" w:firstLine="105"/>
        <w:rPr/>
      </w:pPr>
      <w:r>
        <w:rPr>
          <w:lang w:eastAsia="zh-CN"/>
        </w:rPr>
        <w:t>氏名　　　　　　　　　　</w:t>
      </w:r>
      <w:r>
        <w:rPr/>
        <w:t>　</w:t>
      </w:r>
    </w:p>
    <w:p>
      <w:pPr>
        <w:pStyle w:val="Normal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jc w:val="center"/>
        <w:rPr/>
      </w:pPr>
      <w:r>
        <w:rPr>
          <w:spacing w:val="105"/>
          <w:lang w:eastAsia="zh-CN"/>
        </w:rPr>
        <w:t>道路占用廃止</w:t>
      </w:r>
      <w:r>
        <w:rPr>
          <w:lang w:eastAsia="zh-CN"/>
        </w:rPr>
        <w:t>届</w:t>
      </w:r>
    </w:p>
    <w:p>
      <w:pPr>
        <w:pStyle w:val="Normal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jc w:val="both"/>
        <w:rPr/>
      </w:pPr>
      <w:r>
        <w:rPr>
          <w:lang w:eastAsia="zh-CN"/>
        </w:rPr>
        <w:t>　</w:t>
      </w:r>
      <w:r>
        <w:rPr/>
        <w:t>下記のとおり許可を受けた道路の占用を廃止したいので、山陽小野田市道路占用規則第</w:t>
      </w:r>
      <w:r>
        <w:rPr/>
        <w:br/>
        <w:t>13</w:t>
      </w:r>
      <w:r>
        <w:rPr/>
        <w:t>条の規定によりお届けします。</w:t>
      </w:r>
    </w:p>
    <w:p>
      <w:pPr>
        <w:pStyle w:val="Normal"/>
        <w:spacing w:before="0" w:after="120"/>
        <w:jc w:val="center"/>
        <w:rPr/>
      </w:pPr>
      <w:r>
        <w:rPr/>
        <w:t>記</w:t>
      </w:r>
    </w:p>
    <w:tbl>
      <w:tblPr>
        <w:tblW w:w="8505" w:type="dxa"/>
        <w:jc w:val="left"/>
        <w:tblInd w:w="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9" w:type="dxa"/>
          <w:bottom w:w="0" w:type="dxa"/>
          <w:right w:w="99" w:type="dxa"/>
        </w:tblCellMar>
      </w:tblPr>
      <w:tblGrid>
        <w:gridCol w:w="2352"/>
        <w:gridCol w:w="864"/>
        <w:gridCol w:w="753"/>
        <w:gridCol w:w="2019"/>
        <w:gridCol w:w="744"/>
        <w:gridCol w:w="1773"/>
      </w:tblGrid>
      <w:tr>
        <w:trPr>
          <w:trHeight w:val="520" w:hRule="atLeast"/>
          <w:cantSplit w:val="true"/>
        </w:trPr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占用許可年月日</w:t>
            </w:r>
          </w:p>
        </w:tc>
        <w:tc>
          <w:tcPr>
            <w:tcW w:w="61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　　　　　　　年　　　月　　　日</w:t>
            </w:r>
          </w:p>
        </w:tc>
      </w:tr>
      <w:tr>
        <w:trPr>
          <w:trHeight w:val="520" w:hRule="atLeast"/>
          <w:cantSplit w:val="true"/>
        </w:trPr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占用許可の番号</w:t>
            </w:r>
          </w:p>
        </w:tc>
        <w:tc>
          <w:tcPr>
            <w:tcW w:w="61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both"/>
              <w:rPr>
                <w:lang w:eastAsia="zh-CN"/>
              </w:rPr>
            </w:pPr>
            <w:r>
              <w:rPr>
                <w:lang w:eastAsia="zh-CN"/>
              </w:rPr>
              <w:t>　　　　　　第　　　　　　　　　　号</w:t>
            </w:r>
          </w:p>
        </w:tc>
      </w:tr>
      <w:tr>
        <w:trPr>
          <w:trHeight w:val="520" w:hRule="atLeast"/>
          <w:cantSplit w:val="true"/>
        </w:trPr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占用の期間</w:t>
            </w:r>
          </w:p>
        </w:tc>
        <w:tc>
          <w:tcPr>
            <w:tcW w:w="61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　　　　　　年　　　月　　　日から</w:t>
            </w:r>
          </w:p>
          <w:p>
            <w:pPr>
              <w:pStyle w:val="Normal"/>
              <w:spacing w:lineRule="exact" w:line="240"/>
              <w:jc w:val="both"/>
              <w:rPr/>
            </w:pPr>
            <w:r>
              <w:rPr/>
              <w:t>　　　　　　　年　　　月　　　日まで</w:t>
            </w:r>
          </w:p>
        </w:tc>
      </w:tr>
      <w:tr>
        <w:trPr>
          <w:trHeight w:val="520" w:hRule="atLeast"/>
          <w:cantSplit w:val="true"/>
        </w:trPr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占用の目的</w:t>
            </w:r>
          </w:p>
        </w:tc>
        <w:tc>
          <w:tcPr>
            <w:tcW w:w="61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both"/>
              <w:rPr/>
            </w:pPr>
            <w:r>
              <w:rPr/>
              <w:t>　</w:t>
            </w:r>
          </w:p>
        </w:tc>
      </w:tr>
      <w:tr>
        <w:trPr>
          <w:trHeight w:val="520" w:hRule="atLeast"/>
          <w:cantSplit w:val="true"/>
        </w:trPr>
        <w:tc>
          <w:tcPr>
            <w:tcW w:w="23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占用の場所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路線名</w:t>
            </w:r>
          </w:p>
        </w:tc>
        <w:tc>
          <w:tcPr>
            <w:tcW w:w="52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both"/>
              <w:rPr>
                <w:lang w:eastAsia="zh-TW"/>
              </w:rPr>
            </w:pPr>
            <w:r>
              <w:rPr>
                <w:lang w:eastAsia="zh-TW"/>
              </w:rPr>
              <w:t>市道　　　　　　　　　　　　　　　　　　　　線</w:t>
            </w:r>
          </w:p>
        </w:tc>
      </w:tr>
      <w:tr>
        <w:trPr>
          <w:trHeight w:val="520" w:hRule="atLeast"/>
          <w:cantSplit w:val="true"/>
        </w:trPr>
        <w:tc>
          <w:tcPr>
            <w:tcW w:w="23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both"/>
              <w:rPr>
                <w:lang w:eastAsia="zh-TW"/>
              </w:rPr>
            </w:pPr>
            <w:r>
              <w:rPr>
                <w:lang w:eastAsia="zh-TW"/>
              </w:rPr>
              <w:t>山陽小野田市　　　　　　　　　　　　　　　　番地先</w:t>
            </w:r>
          </w:p>
        </w:tc>
      </w:tr>
      <w:tr>
        <w:trPr>
          <w:trHeight w:val="520" w:hRule="atLeast"/>
          <w:cantSplit w:val="true"/>
        </w:trPr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FFFFFF"/>
              <w:right w:val="single" w:sz="4" w:space="0" w:color="00000A"/>
              <w:insideH w:val="single" w:sz="4" w:space="0" w:color="FFFFFF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占用物件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lang w:eastAsia="zh-TW"/>
              </w:rPr>
            </w:pPr>
            <w:r>
              <w:rPr>
                <w:lang w:eastAsia="zh-TW"/>
              </w:rPr>
            </w:r>
          </w:p>
        </w:tc>
      </w:tr>
      <w:tr>
        <w:trPr>
          <w:trHeight w:val="520" w:hRule="atLeast"/>
          <w:cantSplit w:val="true"/>
        </w:trPr>
        <w:tc>
          <w:tcPr>
            <w:tcW w:w="2352" w:type="dxa"/>
            <w:vMerge w:val="restart"/>
            <w:tcBorders>
              <w:top w:val="single" w:sz="4" w:space="0" w:color="FFFFFF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占用の工作物、物件</w:t>
            </w:r>
            <w:r>
              <w:rPr>
                <w:spacing w:val="16"/>
              </w:rPr>
              <w:t>又は施設の構造</w:t>
            </w:r>
            <w:r>
              <w:rPr/>
              <w:t>等</w:t>
            </w:r>
          </w:p>
        </w:tc>
        <w:tc>
          <w:tcPr>
            <w:tcW w:w="1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構造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both"/>
              <w:rPr/>
            </w:pPr>
            <w:r>
              <w:rPr/>
              <w:t>　</w:t>
            </w:r>
          </w:p>
        </w:tc>
      </w:tr>
      <w:tr>
        <w:trPr>
          <w:trHeight w:val="520" w:hRule="atLeast"/>
          <w:cantSplit w:val="true"/>
        </w:trPr>
        <w:tc>
          <w:tcPr>
            <w:tcW w:w="2352" w:type="dxa"/>
            <w:vMerge w:val="continue"/>
            <w:tcBorders>
              <w:top w:val="single" w:sz="4" w:space="0" w:color="FFFFFF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占用の面積</w:t>
            </w:r>
          </w:p>
        </w:tc>
        <w:tc>
          <w:tcPr>
            <w:tcW w:w="2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right"/>
              <w:rPr/>
            </w:pPr>
            <w:r>
              <w:rPr/>
              <w:t>平方メートル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長さ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right"/>
              <w:rPr/>
            </w:pPr>
            <w:r>
              <w:rPr/>
              <w:t>メートル</w:t>
            </w:r>
          </w:p>
        </w:tc>
      </w:tr>
      <w:tr>
        <w:trPr>
          <w:trHeight w:val="520" w:hRule="atLeast"/>
          <w:cantSplit w:val="true"/>
        </w:trPr>
        <w:tc>
          <w:tcPr>
            <w:tcW w:w="2352" w:type="dxa"/>
            <w:vMerge w:val="continue"/>
            <w:tcBorders>
              <w:top w:val="single" w:sz="4" w:space="0" w:color="FFFFFF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幅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right"/>
              <w:rPr/>
            </w:pPr>
            <w:r>
              <w:rPr/>
              <w:t>メートル</w:t>
            </w:r>
          </w:p>
        </w:tc>
      </w:tr>
      <w:tr>
        <w:trPr>
          <w:trHeight w:val="520" w:hRule="atLeast"/>
          <w:cantSplit w:val="true"/>
        </w:trPr>
        <w:tc>
          <w:tcPr>
            <w:tcW w:w="2352" w:type="dxa"/>
            <w:vMerge w:val="continue"/>
            <w:tcBorders>
              <w:top w:val="single" w:sz="4" w:space="0" w:color="FFFFFF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占用物件の数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exact" w:line="240"/>
              <w:ind w:left="0" w:right="210" w:hanging="0"/>
              <w:jc w:val="right"/>
              <w:rPr/>
            </w:pPr>
            <w:r>
              <w:rPr/>
              <w:t>本</w:t>
            </w:r>
          </w:p>
          <w:p>
            <w:pPr>
              <w:pStyle w:val="Normal"/>
              <w:spacing w:lineRule="exact" w:line="240"/>
              <w:ind w:left="0" w:right="210" w:hanging="0"/>
              <w:jc w:val="right"/>
              <w:rPr/>
            </w:pPr>
            <w:r>
              <w:rPr/>
              <w:t>個</w:t>
            </w:r>
          </w:p>
        </w:tc>
      </w:tr>
      <w:tr>
        <w:trPr>
          <w:trHeight w:val="520" w:hRule="atLeast"/>
          <w:cantSplit w:val="true"/>
        </w:trPr>
        <w:tc>
          <w:tcPr>
            <w:tcW w:w="2352" w:type="dxa"/>
            <w:vMerge w:val="continue"/>
            <w:tcBorders>
              <w:top w:val="single" w:sz="4" w:space="0" w:color="FFFFFF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占用の高さ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right"/>
              <w:rPr/>
            </w:pPr>
            <w:r>
              <w:rPr/>
              <w:t>メートル</w:t>
            </w:r>
          </w:p>
        </w:tc>
      </w:tr>
      <w:tr>
        <w:trPr>
          <w:trHeight w:val="520" w:hRule="atLeast"/>
          <w:cantSplit w:val="true"/>
        </w:trPr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占用の廃止の理由</w:t>
            </w:r>
          </w:p>
        </w:tc>
        <w:tc>
          <w:tcPr>
            <w:tcW w:w="61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both"/>
              <w:rPr/>
            </w:pPr>
            <w:r>
              <w:rPr/>
              <w:t>　</w:t>
            </w:r>
          </w:p>
        </w:tc>
      </w:tr>
      <w:tr>
        <w:trPr>
          <w:trHeight w:val="520" w:hRule="atLeast"/>
          <w:cantSplit w:val="true"/>
        </w:trPr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道路の復旧の方法</w:t>
            </w:r>
          </w:p>
        </w:tc>
        <w:tc>
          <w:tcPr>
            <w:tcW w:w="61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both"/>
              <w:rPr/>
            </w:pPr>
            <w:r>
              <w:rPr/>
              <w:t>　</w:t>
            </w:r>
          </w:p>
        </w:tc>
      </w:tr>
      <w:tr>
        <w:trPr>
          <w:trHeight w:val="520" w:hRule="atLeast"/>
          <w:cantSplit w:val="true"/>
        </w:trPr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占用の廃止年月日</w:t>
            </w:r>
          </w:p>
        </w:tc>
        <w:tc>
          <w:tcPr>
            <w:tcW w:w="61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　　　　　　　年　　　月　　　日</w:t>
            </w:r>
          </w:p>
        </w:tc>
      </w:tr>
    </w:tbl>
    <w:p>
      <w:pPr>
        <w:pStyle w:val="Normal"/>
        <w:spacing w:before="120" w:after="0"/>
        <w:jc w:val="both"/>
        <w:rPr/>
      </w:pPr>
      <w:r>
        <w:rPr/>
        <w:t>　この届には、</w:t>
      </w:r>
      <w:r>
        <w:rPr/>
        <w:t>(</w:t>
      </w:r>
      <w:r>
        <w:rPr/>
        <w:t>更新</w:t>
      </w:r>
      <w:r>
        <w:rPr/>
        <w:t>)</w:t>
      </w:r>
      <w:r>
        <w:rPr/>
        <w:t>道路占用許可書を添付すること。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Times New Roman"/>
      <w:color w:val="00000A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color w:val="00000A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 w:eastAsia="ＭＳ 明朝" w:cs="Times New Roman"/>
      <w:color w:val="00000A"/>
      <w:sz w:val="21"/>
      <w:szCs w:val="20"/>
      <w:lang w:val="en-US" w:eastAsia="ja-JP" w:bidi="ar-SA"/>
    </w:rPr>
  </w:style>
  <w:style w:type="character" w:styleId="Style15">
    <w:name w:val="フッター (文字)"/>
    <w:basedOn w:val="DefaultParagraphFont"/>
    <w:qFormat/>
    <w:rPr>
      <w:rFonts w:ascii="ＭＳ 明朝" w:hAnsi="ＭＳ 明朝" w:eastAsia="ＭＳ 明朝" w:cs="Times New Roman"/>
      <w:color w:val="00000A"/>
      <w:sz w:val="21"/>
      <w:szCs w:val="20"/>
      <w:lang w:val="en-US" w:eastAsia="ja-JP" w:bidi="ar-SA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left"/>
    </w:pPr>
    <w:rPr>
      <w:rFonts w:ascii="Liberation Sans" w:hAnsi="Liberation Sans" w:eastAsia="DejaVu Sans" w:cs="DejaVu Sans"/>
      <w:color w:val="00000A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left"/>
    </w:pPr>
    <w:rPr>
      <w:rFonts w:ascii="ＭＳ 明朝" w:hAnsi="ＭＳ 明朝"/>
      <w:color w:val="00000A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left"/>
    </w:pPr>
    <w:rPr>
      <w:rFonts w:ascii="ＭＳ 明朝" w:hAnsi="ＭＳ 明朝"/>
      <w:color w:val="00000A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left"/>
    </w:pPr>
    <w:rPr>
      <w:rFonts w:ascii="ＭＳ 明朝" w:hAnsi="ＭＳ 明朝" w:cs="DejaVu Sans"/>
      <w:i/>
      <w:iCs/>
      <w:color w:val="00000A"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left"/>
    </w:pPr>
    <w:rPr>
      <w:rFonts w:ascii="ＭＳ 明朝" w:hAnsi="ＭＳ 明朝"/>
      <w:color w:val="00000A"/>
      <w:sz w:val="21"/>
    </w:rPr>
  </w:style>
  <w:style w:type="paragraph" w:styleId="Caption1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left"/>
    </w:pPr>
    <w:rPr>
      <w:rFonts w:ascii="ＭＳ 明朝" w:hAnsi="ＭＳ 明朝"/>
      <w:i/>
      <w:iCs/>
      <w:color w:val="00000A"/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color w:val="00000A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color w:val="00000A"/>
      <w:sz w:val="21"/>
    </w:rPr>
  </w:style>
  <w:style w:type="paragraph" w:styleId="TableContents">
    <w:name w:val="Table Contents"/>
    <w:basedOn w:val="Normal"/>
    <w:qFormat/>
    <w:pPr>
      <w:widowControl w:val="false"/>
      <w:overflowPunct w:val="true"/>
      <w:bidi w:val="0"/>
      <w:jc w:val="left"/>
    </w:pPr>
    <w:rPr>
      <w:rFonts w:ascii="ＭＳ 明朝" w:hAnsi="ＭＳ 明朝"/>
      <w:color w:val="00000A"/>
      <w:sz w:val="21"/>
    </w:rPr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/>
  <Pages>2</Pages>
  <Words>265</Words>
  <Characters>267</Characters>
  <CharactersWithSpaces>411</CharactersWithSpaces>
  <Paragraphs>43</Paragraphs>
  <Company>Sanyo-Onoda City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2023-01-20T02:02:00Z</dcterms:created>
  <dc:creator>(株)ぎょうせい</dc:creator>
  <dc:description/>
  <dc:language>en-US</dc:language>
  <cp:lastModifiedBy>23101@city.sanyo-onoda.local</cp:lastModifiedBy>
  <cp:lastPrinted>2024-01-18T08:01:00Z</cp:lastPrinted>
  <dcterms:modified xsi:type="dcterms:W3CDTF">2024-09-11T09:14:00Z</dcterms:modified>
  <cp:revision>5</cp:revision>
  <dc:subject/>
  <dc:title>様式第5号(第13条関係)</dc:title>
</cp:coreProperties>
</file>