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w w:val="150"/>
          <w:sz w:val="24"/>
        </w:rPr>
      </w:pPr>
      <w:r>
        <w:rPr>
          <w:w w:val="150"/>
          <w:sz w:val="24"/>
        </w:rPr>
        <w:t>令和５年度山陽小野田市地域包括支援センター運営協議会（第１回）会議次第（</w:t>
      </w:r>
      <w:r>
        <w:rPr>
          <w:w w:val="150"/>
          <w:sz w:val="24"/>
        </w:rPr>
        <w:t>WEB</w:t>
      </w:r>
      <w:r>
        <w:rPr>
          <w:w w:val="150"/>
          <w:sz w:val="24"/>
        </w:rPr>
        <w:t>会議）</w:t>
      </w:r>
    </w:p>
    <w:p>
      <w:pPr>
        <w:pStyle w:val="Normal"/>
        <w:jc w:val="center"/>
        <w:rPr>
          <w:w w:val="150"/>
          <w:sz w:val="24"/>
        </w:rPr>
      </w:pPr>
      <w:r>
        <w:rPr>
          <w:w w:val="150"/>
          <w:sz w:val="24"/>
        </w:rPr>
      </w:r>
    </w:p>
    <w:p>
      <w:pPr>
        <w:pStyle w:val="Normal"/>
        <w:ind w:left="0" w:right="0" w:firstLine="5280"/>
        <w:rPr>
          <w:sz w:val="24"/>
          <w:lang w:eastAsia="zh-TW"/>
        </w:rPr>
      </w:pPr>
      <w:r>
        <w:rPr>
          <w:sz w:val="24"/>
          <w:lang w:eastAsia="zh-TW"/>
        </w:rPr>
        <w:t>日　時　　令和５年６月２９日（木）</w:t>
      </w:r>
    </w:p>
    <w:p>
      <w:pPr>
        <w:pStyle w:val="Normal"/>
        <w:rPr>
          <w:sz w:val="24"/>
          <w:lang w:eastAsia="zh-TW"/>
        </w:rPr>
      </w:pPr>
      <w:r>
        <w:rPr>
          <w:sz w:val="24"/>
          <w:lang w:eastAsia="zh-TW"/>
        </w:rPr>
        <w:t>　　　　　　　　　　　　　　　　　　　　　　　　　　　１４：００～１５：３０</w:t>
      </w:r>
    </w:p>
    <w:p>
      <w:pPr>
        <w:pStyle w:val="Normal"/>
        <w:rPr>
          <w:sz w:val="24"/>
          <w:lang w:eastAsia="zh-TW"/>
        </w:rPr>
      </w:pPr>
      <w:r>
        <w:rPr>
          <w:sz w:val="24"/>
          <w:lang w:eastAsia="zh-TW"/>
        </w:rPr>
      </w:r>
    </w:p>
    <w:p>
      <w:pPr>
        <w:pStyle w:val="Normal"/>
        <w:rPr>
          <w:sz w:val="24"/>
          <w:lang w:eastAsia="zh-TW"/>
        </w:rPr>
      </w:pPr>
      <w:r>
        <w:rPr>
          <w:sz w:val="24"/>
          <w:lang w:eastAsia="zh-TW"/>
        </w:rPr>
        <w:t>１　福祉部長挨拶</w:t>
      </w:r>
    </w:p>
    <w:p>
      <w:pPr>
        <w:pStyle w:val="Normal"/>
        <w:rPr>
          <w:sz w:val="24"/>
          <w:lang w:eastAsia="zh-TW"/>
        </w:rPr>
      </w:pPr>
      <w:r>
        <w:rPr>
          <w:sz w:val="24"/>
          <w:lang w:eastAsia="zh-TW"/>
        </w:rPr>
      </w:r>
    </w:p>
    <w:p>
      <w:pPr>
        <w:pStyle w:val="Normal"/>
        <w:rPr>
          <w:sz w:val="24"/>
          <w:lang w:eastAsia="zh-TW"/>
        </w:rPr>
      </w:pPr>
      <w:r>
        <w:rPr>
          <w:sz w:val="24"/>
          <w:lang w:eastAsia="zh-TW"/>
        </w:rPr>
      </w:r>
    </w:p>
    <w:p>
      <w:pPr>
        <w:pStyle w:val="Normal"/>
        <w:rPr>
          <w:sz w:val="24"/>
          <w:lang w:eastAsia="zh-TW"/>
        </w:rPr>
      </w:pPr>
      <w:r>
        <w:rPr>
          <w:sz w:val="24"/>
          <w:lang w:eastAsia="zh-TW"/>
        </w:rPr>
        <w:t>２　議事</w:t>
      </w:r>
    </w:p>
    <w:p>
      <w:pPr>
        <w:pStyle w:val="ListParagraph"/>
        <w:numPr>
          <w:ilvl w:val="0"/>
          <w:numId w:val="1"/>
        </w:numPr>
        <w:rPr>
          <w:sz w:val="24"/>
        </w:rPr>
      </w:pPr>
      <w:r>
        <w:rPr>
          <w:sz w:val="24"/>
        </w:rPr>
        <w:t>地域包括支援センターの事業評価における全国集計について（資料１）</w:t>
      </w:r>
    </w:p>
    <w:p>
      <w:pPr>
        <w:pStyle w:val="Normal"/>
        <w:ind w:left="720" w:right="0" w:hanging="0"/>
        <w:rPr>
          <w:sz w:val="24"/>
        </w:rPr>
      </w:pPr>
      <w:r>
        <w:rPr>
          <w:sz w:val="24"/>
        </w:rPr>
      </w:r>
    </w:p>
    <w:p>
      <w:pPr>
        <w:pStyle w:val="Normal"/>
        <w:ind w:left="720" w:right="0" w:hanging="0"/>
        <w:rPr>
          <w:sz w:val="24"/>
        </w:rPr>
      </w:pPr>
      <w:r>
        <w:rPr>
          <w:sz w:val="24"/>
        </w:rPr>
      </w:r>
    </w:p>
    <w:p>
      <w:pPr>
        <w:pStyle w:val="Normal"/>
        <w:ind w:left="720" w:right="0" w:hanging="0"/>
        <w:rPr>
          <w:sz w:val="24"/>
        </w:rPr>
      </w:pPr>
      <w:r>
        <w:rPr>
          <w:sz w:val="24"/>
        </w:rPr>
      </w:r>
    </w:p>
    <w:p>
      <w:pPr>
        <w:pStyle w:val="Normal"/>
        <w:ind w:left="210" w:right="0" w:firstLine="480"/>
        <w:rPr>
          <w:sz w:val="24"/>
        </w:rPr>
      </w:pPr>
      <w:r>
        <w:rPr>
          <w:sz w:val="24"/>
        </w:rPr>
        <w:t>（２）令和５年度指定介護予防支援業務及び介護予防ケアマネジメント業務の一部</w:t>
      </w:r>
    </w:p>
    <w:p>
      <w:pPr>
        <w:pStyle w:val="Normal"/>
        <w:ind w:left="210" w:right="0" w:firstLine="1200"/>
        <w:rPr>
          <w:sz w:val="24"/>
        </w:rPr>
      </w:pPr>
      <w:r>
        <w:rPr>
          <w:sz w:val="24"/>
        </w:rPr>
        <w:t>を委託する指定居宅介護支援事業者について（別紙１）</w:t>
      </w:r>
    </w:p>
    <w:p>
      <w:pPr>
        <w:pStyle w:val="Normal"/>
        <w:ind w:left="210" w:right="0" w:firstLine="1200"/>
        <w:rPr>
          <w:sz w:val="24"/>
        </w:rPr>
      </w:pPr>
      <w:r>
        <w:rPr>
          <w:sz w:val="24"/>
        </w:rPr>
      </w:r>
    </w:p>
    <w:p>
      <w:pPr>
        <w:pStyle w:val="Normal"/>
        <w:ind w:left="210" w:right="0" w:firstLine="1200"/>
        <w:rPr>
          <w:sz w:val="24"/>
        </w:rPr>
      </w:pPr>
      <w:r>
        <w:rPr>
          <w:sz w:val="24"/>
        </w:rPr>
      </w:r>
    </w:p>
    <w:p>
      <w:pPr>
        <w:pStyle w:val="Normal"/>
        <w:ind w:left="210" w:right="0" w:firstLine="1200"/>
        <w:rPr>
          <w:sz w:val="24"/>
        </w:rPr>
      </w:pPr>
      <w:r>
        <w:rPr>
          <w:sz w:val="24"/>
        </w:rPr>
      </w:r>
    </w:p>
    <w:p>
      <w:pPr>
        <w:pStyle w:val="Normal"/>
        <w:ind w:left="720" w:right="0" w:hanging="0"/>
        <w:rPr>
          <w:sz w:val="24"/>
        </w:rPr>
      </w:pPr>
      <w:r>
        <w:rPr>
          <w:sz w:val="24"/>
        </w:rPr>
        <w:t>（３）令和５年度山陽小野田市地域包括支援センター事業計画について</w:t>
      </w:r>
    </w:p>
    <w:p>
      <w:pPr>
        <w:pStyle w:val="Normal"/>
        <w:ind w:left="0" w:right="0" w:firstLine="5760"/>
        <w:rPr>
          <w:sz w:val="24"/>
          <w:lang w:eastAsia="zh-TW"/>
        </w:rPr>
      </w:pPr>
      <w:r>
        <w:rPr>
          <w:sz w:val="24"/>
          <w:lang w:eastAsia="zh-TW"/>
        </w:rPr>
        <w:t>（資料２）（資料３）（資料４）</w:t>
      </w:r>
    </w:p>
    <w:p>
      <w:pPr>
        <w:pStyle w:val="Normal"/>
        <w:ind w:left="0" w:right="0" w:firstLine="4560"/>
        <w:rPr>
          <w:sz w:val="24"/>
          <w:lang w:eastAsia="zh-TW"/>
        </w:rPr>
      </w:pPr>
      <w:r>
        <w:rPr>
          <w:sz w:val="24"/>
          <w:lang w:eastAsia="zh-TW"/>
        </w:rPr>
      </w:r>
    </w:p>
    <w:p>
      <w:pPr>
        <w:pStyle w:val="Normal"/>
        <w:rPr>
          <w:sz w:val="24"/>
          <w:lang w:eastAsia="zh-TW"/>
        </w:rPr>
      </w:pPr>
      <w:r>
        <w:rPr>
          <w:sz w:val="24"/>
          <w:lang w:eastAsia="zh-TW"/>
        </w:rPr>
      </w:r>
    </w:p>
    <w:p>
      <w:pPr>
        <w:pStyle w:val="Normal"/>
        <w:rPr>
          <w:sz w:val="24"/>
          <w:lang w:eastAsia="zh-TW"/>
        </w:rPr>
      </w:pPr>
      <w:r>
        <w:rPr>
          <w:sz w:val="24"/>
          <w:lang w:eastAsia="zh-TW"/>
        </w:rPr>
      </w:r>
    </w:p>
    <w:p>
      <w:pPr>
        <w:pStyle w:val="Normal"/>
        <w:ind w:left="0" w:right="0" w:firstLine="720"/>
        <w:rPr>
          <w:sz w:val="24"/>
        </w:rPr>
      </w:pPr>
      <w:r>
        <w:rPr>
          <w:sz w:val="24"/>
        </w:rPr>
        <w:t>（４）令和５年度認知症初期集中支援チーム活動計画について（資料５）</w:t>
      </w:r>
    </w:p>
    <w:p>
      <w:pPr>
        <w:pStyle w:val="Normal"/>
        <w:ind w:left="0" w:right="0" w:firstLine="720"/>
        <w:rPr>
          <w:sz w:val="24"/>
        </w:rPr>
      </w:pPr>
      <w:r>
        <w:rPr>
          <w:sz w:val="24"/>
        </w:rPr>
      </w:r>
    </w:p>
    <w:p>
      <w:pPr>
        <w:pStyle w:val="Normal"/>
        <w:ind w:left="0" w:right="0" w:firstLine="720"/>
        <w:rPr>
          <w:sz w:val="24"/>
        </w:rPr>
      </w:pPr>
      <w:r>
        <w:rPr>
          <w:sz w:val="24"/>
        </w:rPr>
      </w:r>
    </w:p>
    <w:p>
      <w:pPr>
        <w:pStyle w:val="Normal"/>
        <w:ind w:left="0" w:right="0" w:firstLine="720"/>
        <w:rPr>
          <w:sz w:val="24"/>
        </w:rPr>
      </w:pPr>
      <w:r>
        <w:rPr>
          <w:sz w:val="24"/>
        </w:rPr>
      </w:r>
    </w:p>
    <w:p>
      <w:pPr>
        <w:pStyle w:val="Normal"/>
        <w:ind w:left="0" w:right="0" w:firstLine="720"/>
        <w:rPr>
          <w:sz w:val="24"/>
        </w:rPr>
      </w:pPr>
      <w:r>
        <w:rPr>
          <w:sz w:val="24"/>
        </w:rPr>
        <w:t>（５）意見聴取</w:t>
      </w:r>
    </w:p>
    <w:p>
      <w:pPr>
        <w:pStyle w:val="Normal"/>
        <w:ind w:left="0" w:right="0" w:firstLine="720"/>
        <w:rPr>
          <w:sz w:val="24"/>
        </w:rPr>
      </w:pPr>
      <w:r>
        <w:rPr>
          <w:sz w:val="24"/>
        </w:rPr>
      </w:r>
    </w:p>
    <w:p>
      <w:pPr>
        <w:pStyle w:val="Normal"/>
        <w:ind w:left="0" w:right="0" w:firstLine="720"/>
        <w:rPr>
          <w:sz w:val="24"/>
        </w:rPr>
      </w:pPr>
      <w:r>
        <w:rPr>
          <w:sz w:val="24"/>
        </w:rPr>
      </w:r>
    </w:p>
    <w:p>
      <w:pPr>
        <w:pStyle w:val="Normal"/>
        <w:ind w:left="0" w:right="0" w:firstLine="720"/>
        <w:rPr>
          <w:sz w:val="24"/>
        </w:rPr>
      </w:pPr>
      <w:r>
        <w:rPr>
          <w:sz w:val="24"/>
        </w:rPr>
      </w:r>
    </w:p>
    <w:p>
      <w:pPr>
        <w:pStyle w:val="Normal"/>
        <w:rPr>
          <w:sz w:val="24"/>
        </w:rPr>
      </w:pPr>
      <w:r>
        <w:rPr>
          <w:sz w:val="24"/>
        </w:rPr>
        <w:t>３　その他</w:t>
      </w:r>
    </w:p>
    <w:p>
      <w:pPr>
        <w:pStyle w:val="Normal"/>
        <w:ind w:left="0" w:right="0" w:firstLine="480"/>
        <w:rPr>
          <w:sz w:val="24"/>
        </w:rPr>
      </w:pPr>
      <w:r>
        <w:rPr>
          <w:sz w:val="24"/>
        </w:rPr>
      </w:r>
    </w:p>
    <w:p>
      <w:pPr>
        <w:pStyle w:val="Normal"/>
        <w:ind w:left="0" w:right="0" w:firstLine="480"/>
        <w:rPr>
          <w:sz w:val="24"/>
        </w:rPr>
      </w:pPr>
      <w:r>
        <w:rPr>
          <w:sz w:val="24"/>
        </w:rPr>
        <w:t>　</w:t>
      </w:r>
    </w:p>
    <w:sectPr>
      <w:type w:val="nextPage"/>
      <w:pgSz w:w="11906" w:h="16838"/>
      <w:pgMar w:left="1134" w:right="1134" w:header="0"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1440" w:hanging="720"/>
      </w:pPr>
    </w:lvl>
    <w:lvl w:ilvl="1">
      <w:start w:val="1"/>
      <w:numFmt w:val="aiueoFullWidth"/>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
      <w:lvlText w:val="%9"/>
      <w:lvlJc w:val="left"/>
      <w:pPr>
        <w:ind w:left="450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Style14">
    <w:name w:val="ヘッダー (文字)"/>
    <w:basedOn w:val="DefaultParagraphFont"/>
    <w:qFormat/>
    <w:rPr>
      <w:sz w:val="21"/>
      <w:szCs w:val="24"/>
    </w:rPr>
  </w:style>
  <w:style w:type="character" w:styleId="Style15">
    <w:name w:val="フッター (文字)"/>
    <w:basedOn w:val="DefaultParagraphFont"/>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120</TotalTime>
  <Application>FastSanitizer</Application>
  <Pages>2</Pages>
  <Words>263</Words>
  <Characters>265</Characters>
  <CharactersWithSpaces>299</CharactersWithSpaces>
  <Paragraphs>14</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2018-11-06T07:39:00Z</dcterms:created>
  <dc:creator>htcl07</dc:creator>
  <dc:description/>
  <dc:language>en-US</dc:language>
  <cp:lastModifiedBy>末永 久美</cp:lastModifiedBy>
  <cp:lastPrinted>2022-06-08T06:37:00Z</cp:lastPrinted>
  <dcterms:modified xsi:type="dcterms:W3CDTF">2023-06-30T08:19:00Z</dcterms:modified>
  <cp:revision>21</cp:revision>
  <dc:subject/>
  <dc:title>山陽小野田市地域包括支援センター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