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24"/>
        </w:rPr>
      </w:pPr>
      <w:r>
        <w:rPr>
          <w:b/>
          <w:sz w:val="32"/>
          <w:szCs w:val="24"/>
        </w:rPr>
        <w:t>所有権移転登録請求書（自動車）</w:t>
      </w:r>
    </w:p>
    <w:p>
      <w:pPr>
        <w:pStyle w:val="Normal"/>
        <w:jc w:val="right"/>
        <w:rPr>
          <w:sz w:val="24"/>
          <w:szCs w:val="24"/>
        </w:rPr>
      </w:pPr>
      <w:r>
        <w:rPr>
          <w:sz w:val="24"/>
          <w:szCs w:val="24"/>
        </w:rPr>
      </w:r>
    </w:p>
    <w:p>
      <w:pPr>
        <w:pStyle w:val="Normal"/>
        <w:jc w:val="right"/>
        <w:rPr>
          <w:sz w:val="24"/>
          <w:szCs w:val="24"/>
        </w:rPr>
      </w:pPr>
      <w:r>
        <w:rPr>
          <w:sz w:val="24"/>
          <w:szCs w:val="24"/>
        </w:rPr>
        <w:t>令和　　　年　　　月　　　日</w:t>
      </w:r>
    </w:p>
    <w:p>
      <w:pPr>
        <w:pStyle w:val="Normal"/>
        <w:ind w:left="0" w:right="0" w:firstLine="240"/>
        <w:rPr>
          <w:sz w:val="24"/>
          <w:szCs w:val="24"/>
        </w:rPr>
      </w:pPr>
      <w:r>
        <w:rPr>
          <w:sz w:val="24"/>
          <w:szCs w:val="24"/>
        </w:rPr>
        <w:t>山陽小野田市長　　様</w:t>
      </w:r>
    </w:p>
    <w:p>
      <w:pPr>
        <w:pStyle w:val="Normal"/>
        <w:spacing w:lineRule="auto" w:line="360"/>
        <w:jc w:val="right"/>
        <w:rPr>
          <w:sz w:val="24"/>
          <w:szCs w:val="24"/>
        </w:rPr>
      </w:pPr>
      <w:r>
        <w:rPr>
          <w:sz w:val="24"/>
          <w:szCs w:val="24"/>
        </w:rPr>
        <w:t>請求者（買受人）　　　　　　　　　　　　　　　　</w:t>
      </w:r>
    </w:p>
    <w:p>
      <w:pPr>
        <w:pStyle w:val="Normal"/>
        <w:spacing w:lineRule="auto" w:line="360"/>
        <w:jc w:val="right"/>
        <w:rPr>
          <w:sz w:val="24"/>
          <w:szCs w:val="24"/>
        </w:rPr>
      </w:pPr>
      <w:r>
        <w:rPr>
          <w:sz w:val="24"/>
          <w:szCs w:val="24"/>
        </w:rPr>
        <w:t>住所（所在地）　　　　　　　　　　　　　　　　　</w:t>
      </w:r>
    </w:p>
    <w:p>
      <w:pPr>
        <w:pStyle w:val="Normal"/>
        <w:spacing w:lineRule="auto" w:line="360"/>
        <w:jc w:val="left"/>
        <w:rPr/>
      </w:pPr>
      <w:r>
        <w:rPr>
          <w:sz w:val="24"/>
          <w:szCs w:val="24"/>
        </w:rPr>
        <w:t>　　　　　　　　　　　　　　</w:t>
      </w:r>
      <w:r>
        <w:rPr>
          <w:sz w:val="24"/>
          <w:szCs w:val="24"/>
          <w:u w:val="single"/>
        </w:rPr>
        <w:t>　　　　　　　　　　　　　　　　　　　　　　　　</w:t>
      </w:r>
    </w:p>
    <w:p>
      <w:pPr>
        <w:pStyle w:val="Normal"/>
        <w:spacing w:lineRule="auto" w:line="360"/>
        <w:ind w:left="0" w:right="0" w:firstLine="3360"/>
        <w:jc w:val="left"/>
        <w:rPr>
          <w:sz w:val="24"/>
          <w:szCs w:val="24"/>
        </w:rPr>
      </w:pPr>
      <w:r>
        <w:rPr>
          <w:sz w:val="24"/>
          <w:szCs w:val="24"/>
        </w:rPr>
        <w:t>氏名（名称）</w:t>
      </w:r>
    </w:p>
    <w:p>
      <w:pPr>
        <w:pStyle w:val="Normal"/>
        <w:spacing w:lineRule="auto" w:line="360"/>
        <w:jc w:val="left"/>
        <w:rPr/>
      </w:pPr>
      <w:r>
        <w:rPr>
          <w:sz w:val="24"/>
          <w:szCs w:val="24"/>
        </w:rPr>
        <w:t>　　　　　　　　　　　　　　</w:t>
      </w:r>
      <w:r>
        <w:rPr>
          <w:sz w:val="24"/>
          <w:szCs w:val="24"/>
          <w:u w:val="single"/>
        </w:rPr>
        <w:t>　　　　　　　　　　　　　　　　　　　　　㊞　　</w:t>
      </w:r>
    </w:p>
    <w:p>
      <w:pPr>
        <w:pStyle w:val="Normal"/>
        <w:spacing w:lineRule="auto" w:line="360"/>
        <w:rPr>
          <w:sz w:val="24"/>
          <w:szCs w:val="24"/>
        </w:rPr>
      </w:pPr>
      <w:r>
        <w:rPr>
          <w:sz w:val="24"/>
          <w:szCs w:val="24"/>
        </w:rPr>
        <w:t>　国税徴収法第１２１条の規定により、次のとおり所有権移転登録を請求します。</w:t>
      </w:r>
    </w:p>
    <w:tbl>
      <w:tblPr>
        <w:tblW w:w="94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82"/>
        <w:gridCol w:w="1398"/>
        <w:gridCol w:w="3519"/>
        <w:gridCol w:w="2012"/>
        <w:gridCol w:w="1901"/>
      </w:tblGrid>
      <w:tr>
        <w:trPr>
          <w:trHeight w:val="567" w:hRule="atLeast"/>
        </w:trPr>
        <w:tc>
          <w:tcPr>
            <w:tcW w:w="549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4"/>
                <w:szCs w:val="24"/>
              </w:rPr>
            </w:pPr>
            <w:r>
              <w:rPr>
                <w:sz w:val="24"/>
                <w:szCs w:val="24"/>
              </w:rPr>
              <w:t>　　　　　　　　　　年度　　　　　　月公売</w:t>
            </w:r>
          </w:p>
        </w:tc>
        <w:tc>
          <w:tcPr>
            <w:tcW w:w="39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4"/>
                <w:szCs w:val="24"/>
              </w:rPr>
            </w:pPr>
            <w:r>
              <w:rPr>
                <w:sz w:val="24"/>
                <w:szCs w:val="24"/>
              </w:rPr>
              <w:t>売却区分番号第　　　　　号</w:t>
            </w:r>
          </w:p>
        </w:tc>
      </w:tr>
      <w:tr>
        <w:trPr>
          <w:trHeight w:val="1467" w:hRule="atLeast"/>
        </w:trPr>
        <w:tc>
          <w:tcPr>
            <w:tcW w:w="19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4"/>
                <w:szCs w:val="24"/>
              </w:rPr>
            </w:pPr>
            <w:r>
              <w:rPr>
                <w:sz w:val="24"/>
                <w:szCs w:val="24"/>
              </w:rPr>
              <w:t>公売財産の表示</w:t>
            </w:r>
          </w:p>
        </w:tc>
        <w:tc>
          <w:tcPr>
            <w:tcW w:w="743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4"/>
                <w:szCs w:val="24"/>
              </w:rPr>
            </w:pPr>
            <w:r>
              <w:rPr>
                <w:sz w:val="24"/>
                <w:szCs w:val="24"/>
              </w:rPr>
            </w:r>
          </w:p>
        </w:tc>
      </w:tr>
      <w:tr>
        <w:trPr>
          <w:trHeight w:val="567" w:hRule="atLeast"/>
        </w:trPr>
        <w:tc>
          <w:tcPr>
            <w:tcW w:w="19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4"/>
                <w:szCs w:val="24"/>
              </w:rPr>
            </w:pPr>
            <w:r>
              <w:rPr>
                <w:sz w:val="24"/>
                <w:szCs w:val="24"/>
              </w:rPr>
              <w:t>公売代金</w:t>
            </w:r>
          </w:p>
        </w:tc>
        <w:tc>
          <w:tcPr>
            <w:tcW w:w="743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sz w:val="24"/>
                <w:szCs w:val="24"/>
              </w:rPr>
            </w:pPr>
            <w:r>
              <w:rPr>
                <w:sz w:val="24"/>
                <w:szCs w:val="24"/>
              </w:rPr>
              <w:t>　　　　　　　　　円（令和　　　年　　　月　　　日納付済）</w:t>
            </w:r>
          </w:p>
        </w:tc>
      </w:tr>
      <w:tr>
        <w:trPr>
          <w:trHeight w:val="567" w:hRule="atLeast"/>
          <w:cantSplit w:val="true"/>
        </w:trPr>
        <w:tc>
          <w:tcPr>
            <w:tcW w:w="58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ind w:left="113" w:right="113" w:hanging="0"/>
              <w:jc w:val="center"/>
              <w:rPr>
                <w:sz w:val="24"/>
                <w:szCs w:val="24"/>
              </w:rPr>
            </w:pPr>
            <w:r>
              <w:rPr>
                <w:sz w:val="24"/>
                <w:szCs w:val="24"/>
              </w:rPr>
              <w:t>添　　付　　書　　類</w:t>
            </w:r>
          </w:p>
        </w:tc>
        <w:tc>
          <w:tcPr>
            <w:tcW w:w="692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4"/>
                <w:szCs w:val="24"/>
              </w:rPr>
            </w:pPr>
            <w:r>
              <w:rPr>
                <w:sz w:val="24"/>
                <w:szCs w:val="24"/>
              </w:rPr>
              <w:t>売却決定通知書</w:t>
            </w:r>
          </w:p>
        </w:tc>
        <w:tc>
          <w:tcPr>
            <w:tcW w:w="1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sz w:val="24"/>
                <w:szCs w:val="24"/>
              </w:rPr>
            </w:pPr>
            <w:r>
              <w:rPr>
                <w:sz w:val="24"/>
                <w:szCs w:val="24"/>
              </w:rPr>
              <w:t>通</w:t>
            </w:r>
          </w:p>
        </w:tc>
      </w:tr>
      <w:tr>
        <w:trPr>
          <w:trHeight w:val="567" w:hRule="atLeast"/>
          <w:cantSplit w:val="true"/>
        </w:trPr>
        <w:tc>
          <w:tcPr>
            <w:tcW w:w="58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692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4"/>
                <w:szCs w:val="24"/>
              </w:rPr>
            </w:pPr>
            <w:r>
              <w:rPr>
                <w:sz w:val="24"/>
                <w:szCs w:val="24"/>
              </w:rPr>
              <w:t>住民票（又は商業登記簿謄本）</w:t>
            </w:r>
          </w:p>
        </w:tc>
        <w:tc>
          <w:tcPr>
            <w:tcW w:w="1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sz w:val="24"/>
                <w:szCs w:val="24"/>
              </w:rPr>
            </w:pPr>
            <w:r>
              <w:rPr>
                <w:sz w:val="24"/>
                <w:szCs w:val="24"/>
              </w:rPr>
              <w:t>通</w:t>
            </w:r>
          </w:p>
        </w:tc>
      </w:tr>
      <w:tr>
        <w:trPr>
          <w:trHeight w:val="567" w:hRule="atLeast"/>
          <w:cantSplit w:val="true"/>
        </w:trPr>
        <w:tc>
          <w:tcPr>
            <w:tcW w:w="58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692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4"/>
                <w:szCs w:val="24"/>
              </w:rPr>
            </w:pPr>
            <w:r>
              <w:rPr>
                <w:sz w:val="24"/>
                <w:szCs w:val="24"/>
              </w:rPr>
              <w:t>自動車保管場所証明書</w:t>
            </w:r>
          </w:p>
        </w:tc>
        <w:tc>
          <w:tcPr>
            <w:tcW w:w="1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sz w:val="24"/>
                <w:szCs w:val="24"/>
              </w:rPr>
            </w:pPr>
            <w:r>
              <w:rPr>
                <w:sz w:val="24"/>
                <w:szCs w:val="24"/>
              </w:rPr>
              <w:t>通</w:t>
            </w:r>
          </w:p>
        </w:tc>
      </w:tr>
      <w:tr>
        <w:trPr>
          <w:trHeight w:val="567" w:hRule="atLeast"/>
          <w:cantSplit w:val="true"/>
        </w:trPr>
        <w:tc>
          <w:tcPr>
            <w:tcW w:w="58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692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4"/>
                <w:szCs w:val="24"/>
              </w:rPr>
            </w:pPr>
            <w:r>
              <w:rPr>
                <w:sz w:val="24"/>
                <w:szCs w:val="24"/>
              </w:rPr>
              <w:t>移転登録等申請書（第１号様式（ＯＣＲシート））</w:t>
            </w:r>
          </w:p>
        </w:tc>
        <w:tc>
          <w:tcPr>
            <w:tcW w:w="1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sz w:val="24"/>
                <w:szCs w:val="24"/>
              </w:rPr>
            </w:pPr>
            <w:r>
              <w:rPr>
                <w:sz w:val="24"/>
                <w:szCs w:val="24"/>
              </w:rPr>
              <w:t>通</w:t>
            </w:r>
          </w:p>
        </w:tc>
      </w:tr>
      <w:tr>
        <w:trPr>
          <w:trHeight w:val="567" w:hRule="atLeast"/>
          <w:cantSplit w:val="true"/>
        </w:trPr>
        <w:tc>
          <w:tcPr>
            <w:tcW w:w="58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692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4"/>
                <w:szCs w:val="24"/>
              </w:rPr>
            </w:pPr>
            <w:r>
              <w:rPr>
                <w:sz w:val="24"/>
                <w:szCs w:val="24"/>
              </w:rPr>
              <w:t>自動車検査登録印紙（　　　　円）を貼付した手数料納付書</w:t>
            </w:r>
          </w:p>
        </w:tc>
        <w:tc>
          <w:tcPr>
            <w:tcW w:w="1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sz w:val="24"/>
                <w:szCs w:val="24"/>
              </w:rPr>
            </w:pPr>
            <w:r>
              <w:rPr>
                <w:sz w:val="24"/>
                <w:szCs w:val="24"/>
              </w:rPr>
              <w:t>通</w:t>
            </w:r>
          </w:p>
        </w:tc>
      </w:tr>
      <w:tr>
        <w:trPr>
          <w:trHeight w:val="567" w:hRule="atLeast"/>
          <w:cantSplit w:val="true"/>
        </w:trPr>
        <w:tc>
          <w:tcPr>
            <w:tcW w:w="58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692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4"/>
                <w:szCs w:val="24"/>
              </w:rPr>
            </w:pPr>
            <w:r>
              <w:rPr>
                <w:sz w:val="24"/>
                <w:szCs w:val="24"/>
              </w:rPr>
              <w:t>印鑑登録証明書</w:t>
            </w:r>
          </w:p>
        </w:tc>
        <w:tc>
          <w:tcPr>
            <w:tcW w:w="1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sz w:val="24"/>
                <w:szCs w:val="24"/>
              </w:rPr>
            </w:pPr>
            <w:r>
              <w:rPr>
                <w:sz w:val="24"/>
                <w:szCs w:val="24"/>
              </w:rPr>
              <w:t>通</w:t>
            </w:r>
          </w:p>
        </w:tc>
      </w:tr>
      <w:tr>
        <w:trPr>
          <w:trHeight w:val="567" w:hRule="atLeast"/>
          <w:cantSplit w:val="true"/>
        </w:trPr>
        <w:tc>
          <w:tcPr>
            <w:tcW w:w="58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692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4"/>
                <w:szCs w:val="24"/>
              </w:rPr>
            </w:pPr>
            <w:r>
              <w:rPr>
                <w:sz w:val="24"/>
                <w:szCs w:val="24"/>
              </w:rPr>
              <w:t>郵便切手</w:t>
            </w:r>
          </w:p>
        </w:tc>
        <w:tc>
          <w:tcPr>
            <w:tcW w:w="1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sz w:val="24"/>
                <w:szCs w:val="24"/>
              </w:rPr>
            </w:pPr>
            <w:r>
              <w:rPr>
                <w:sz w:val="24"/>
                <w:szCs w:val="24"/>
              </w:rPr>
              <w:t>円分</w:t>
            </w:r>
          </w:p>
        </w:tc>
      </w:tr>
      <w:tr>
        <w:trPr>
          <w:trHeight w:val="567" w:hRule="atLeast"/>
          <w:cantSplit w:val="true"/>
        </w:trPr>
        <w:tc>
          <w:tcPr>
            <w:tcW w:w="58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692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4"/>
                <w:szCs w:val="24"/>
              </w:rPr>
            </w:pPr>
            <w:r>
              <w:rPr>
                <w:sz w:val="24"/>
                <w:szCs w:val="24"/>
              </w:rPr>
            </w:r>
          </w:p>
        </w:tc>
        <w:tc>
          <w:tcPr>
            <w:tcW w:w="1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4"/>
                <w:szCs w:val="24"/>
              </w:rPr>
            </w:pPr>
            <w:r>
              <w:rPr>
                <w:sz w:val="24"/>
                <w:szCs w:val="24"/>
              </w:rPr>
            </w:r>
          </w:p>
        </w:tc>
      </w:tr>
      <w:tr>
        <w:trPr>
          <w:trHeight w:val="567" w:hRule="atLeast"/>
          <w:cantSplit w:val="true"/>
        </w:trPr>
        <w:tc>
          <w:tcPr>
            <w:tcW w:w="58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692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4"/>
                <w:szCs w:val="24"/>
              </w:rPr>
            </w:pPr>
            <w:r>
              <w:rPr>
                <w:sz w:val="24"/>
                <w:szCs w:val="24"/>
              </w:rPr>
            </w:r>
          </w:p>
        </w:tc>
        <w:tc>
          <w:tcPr>
            <w:tcW w:w="1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4"/>
                <w:szCs w:val="24"/>
              </w:rPr>
            </w:pPr>
            <w:r>
              <w:rPr>
                <w:sz w:val="24"/>
                <w:szCs w:val="24"/>
              </w:rPr>
            </w:r>
          </w:p>
        </w:tc>
      </w:tr>
    </w:tbl>
    <w:p>
      <w:pPr>
        <w:pStyle w:val="Normal"/>
        <w:ind w:left="525" w:right="0" w:hanging="210"/>
        <w:rPr>
          <w:rFonts w:ascii="ＭＳ 明朝" w:hAnsi="ＭＳ 明朝" w:eastAsia="ＭＳ 明朝"/>
          <w:szCs w:val="24"/>
        </w:rPr>
      </w:pPr>
      <w:r>
        <w:rPr>
          <w:rFonts w:eastAsia="ＭＳ 明朝" w:ascii="ＭＳ 明朝" w:hAnsi="ＭＳ 明朝"/>
          <w:szCs w:val="24"/>
        </w:rPr>
        <w:t>※</w:t>
      </w:r>
      <w:r>
        <w:rPr>
          <w:rFonts w:ascii="ＭＳ 明朝" w:hAnsi="ＭＳ 明朝"/>
          <w:szCs w:val="24"/>
        </w:rPr>
        <w:t>自動車検査登録印紙について、移転登録は</w:t>
      </w:r>
      <w:r>
        <w:rPr>
          <w:rFonts w:eastAsia="ＭＳ 明朝" w:ascii="ＭＳ 明朝" w:hAnsi="ＭＳ 明朝"/>
          <w:szCs w:val="24"/>
        </w:rPr>
        <w:t>500</w:t>
      </w:r>
      <w:r>
        <w:rPr>
          <w:rFonts w:ascii="ＭＳ 明朝" w:hAnsi="ＭＳ 明朝"/>
          <w:szCs w:val="24"/>
        </w:rPr>
        <w:t>円ですが、車検切れの場合は抹消登録も必要ですので移転登録</w:t>
      </w:r>
      <w:r>
        <w:rPr>
          <w:rFonts w:eastAsia="ＭＳ 明朝" w:ascii="ＭＳ 明朝" w:hAnsi="ＭＳ 明朝"/>
          <w:szCs w:val="24"/>
        </w:rPr>
        <w:t>500</w:t>
      </w:r>
      <w:r>
        <w:rPr>
          <w:rFonts w:ascii="ＭＳ 明朝" w:hAnsi="ＭＳ 明朝"/>
          <w:szCs w:val="24"/>
        </w:rPr>
        <w:t>円に加え抹消登録</w:t>
      </w:r>
      <w:r>
        <w:rPr>
          <w:rFonts w:eastAsia="ＭＳ 明朝" w:ascii="ＭＳ 明朝" w:hAnsi="ＭＳ 明朝"/>
          <w:szCs w:val="24"/>
        </w:rPr>
        <w:t>350</w:t>
      </w:r>
      <w:r>
        <w:rPr>
          <w:rFonts w:ascii="ＭＳ 明朝" w:hAnsi="ＭＳ 明朝"/>
          <w:szCs w:val="24"/>
        </w:rPr>
        <w:t>円の合計</w:t>
      </w:r>
      <w:r>
        <w:rPr>
          <w:rFonts w:eastAsia="ＭＳ 明朝" w:ascii="ＭＳ 明朝" w:hAnsi="ＭＳ 明朝"/>
          <w:szCs w:val="24"/>
        </w:rPr>
        <w:t>850</w:t>
      </w:r>
      <w:r>
        <w:rPr>
          <w:rFonts w:ascii="ＭＳ 明朝" w:hAnsi="ＭＳ 明朝"/>
          <w:szCs w:val="24"/>
        </w:rPr>
        <w:t>円が必要です。</w:t>
      </w:r>
    </w:p>
    <w:p>
      <w:pPr>
        <w:pStyle w:val="Normal"/>
        <w:ind w:left="525" w:right="0" w:hanging="210"/>
        <w:rPr/>
      </w:pPr>
      <w:r>
        <w:rPr>
          <w:rFonts w:eastAsia="ＭＳ 明朝" w:ascii="ＭＳ 明朝" w:hAnsi="ＭＳ 明朝"/>
          <w:szCs w:val="24"/>
        </w:rPr>
        <w:t>※</w:t>
      </w:r>
      <w:r>
        <w:rPr>
          <w:rFonts w:ascii="ＭＳ 明朝" w:hAnsi="ＭＳ 明朝"/>
          <w:szCs w:val="24"/>
        </w:rPr>
        <w:t>買受人の「使用の本拠の位置」を管轄する運輸支局などが、中国運輸局山口運輸支局以外の場合、所有権の移転登録および差押登録の抹消登録は郵送で行いますので、郵送料（切手</w:t>
      </w:r>
      <w:r>
        <w:rPr>
          <w:rFonts w:eastAsia="ＭＳ 明朝" w:ascii="ＭＳ 明朝" w:hAnsi="ＭＳ 明朝"/>
          <w:szCs w:val="24"/>
        </w:rPr>
        <w:t>1500</w:t>
      </w:r>
      <w:r>
        <w:rPr>
          <w:rFonts w:ascii="ＭＳ 明朝" w:hAnsi="ＭＳ 明朝"/>
          <w:szCs w:val="24"/>
        </w:rPr>
        <w:t>円程度）が必要です</w:t>
      </w:r>
      <w:bookmarkStart w:id="0" w:name="_GoBack"/>
      <w:bookmarkEnd w:id="0"/>
      <w:r>
        <w:rPr>
          <w:rFonts w:ascii="ＭＳ 明朝" w:hAnsi="ＭＳ 明朝"/>
          <w:szCs w:val="24"/>
        </w:rPr>
        <w:t>。</w:t>
      </w:r>
    </w:p>
    <w:sectPr>
      <w:type w:val="nextPage"/>
      <w:pgSz w:w="11906" w:h="16838"/>
      <w:pgMar w:left="1418" w:right="1418" w:header="0" w:top="1418" w:footer="0" w:bottom="567"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DejaVu Sans"/>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TotalTime>
  <Application>FastSanitizer</Application>
  <Pages>1</Pages>
  <Words>385</Words>
  <Characters>396</Characters>
  <CharactersWithSpaces>565</CharactersWithSpaces>
  <Paragraphs>31</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2018-03-06T07:21:00Z</dcterms:created>
  <dc:creator>f010502</dc:creator>
  <dc:description/>
  <dc:language>en-US</dc:language>
  <cp:lastModifiedBy>税務課</cp:lastModifiedBy>
  <cp:lastPrinted>2017-01-27T06:03:00Z</cp:lastPrinted>
  <dcterms:modified xsi:type="dcterms:W3CDTF">2021-08-24T01:46:00Z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