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メイリオ" w:hAnsi="メイリオ" w:eastAsia="メイリオ"/>
          <w:b/>
          <w:b/>
          <w:sz w:val="28"/>
          <w:szCs w:val="28"/>
        </w:rPr>
      </w:pPr>
      <w:r>
        <w:rPr>
          <w:rFonts w:ascii="メイリオ" w:hAnsi="メイリオ" w:eastAsia="メイリオ"/>
          <w:b/>
          <w:sz w:val="28"/>
          <w:szCs w:val="28"/>
        </w:rPr>
        <w:t>１　まちづくりへの活用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本市のアイデンティティとしての魅力創出～市民意識への浸透（ガラス・かるた）～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高齢者・障がい者、子世代などの包摂的環境づくり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学校との連携（大学との協働）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支える市民の育成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地域伝統文化の継承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b/>
          <w:b/>
          <w:sz w:val="28"/>
          <w:szCs w:val="28"/>
        </w:rPr>
      </w:pPr>
      <w:r>
        <w:rPr>
          <w:rFonts w:ascii="メイリオ" w:hAnsi="メイリオ" w:eastAsia="メイリオ"/>
          <w:b/>
          <w:sz w:val="28"/>
          <w:szCs w:val="28"/>
        </w:rPr>
        <w:t>２　文化芸術振興の評価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長期ビジョンの必要性</w:t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■</w:t>
      </w:r>
      <w:r>
        <w:rPr>
          <w:rFonts w:ascii="メイリオ" w:hAnsi="メイリオ" w:eastAsia="メイリオ"/>
          <w:sz w:val="24"/>
          <w:szCs w:val="24"/>
        </w:rPr>
        <w:t>独自の評価基準</w:t>
      </w:r>
    </w:p>
    <w:sectPr>
      <w:headerReference w:type="default" r:id="rId2"/>
      <w:type w:val="nextPage"/>
      <w:pgSz w:w="11906" w:h="16838"/>
      <w:pgMar w:left="1531" w:right="1418" w:header="851" w:top="1304" w:footer="0" w:bottom="1134" w:gutter="0"/>
      <w:pgNumType w:fmt="decimal"/>
      <w:formProt w:val="false"/>
      <w:textDirection w:val="lrTb"/>
      <w:docGrid w:type="linesAndChars" w:linePitch="32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メイリオ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sz w:val="24"/>
        <w:szCs w:val="24"/>
      </w:rPr>
      <w:t>　　</w:t>
    </w:r>
    <w:r>
      <w:rPr>
        <w:rFonts w:ascii="ＭＳ ゴシック" w:hAnsi="ＭＳ ゴシック" w:eastAsia="ＭＳ ゴシック"/>
        <w:sz w:val="22"/>
      </w:rPr>
      <w:t>文化によるまちづくり推進委員会</w:t>
    </w:r>
  </w:p>
  <w:p>
    <w:pPr>
      <w:pStyle w:val="Header"/>
      <w:jc w:val="right"/>
      <w:rPr>
        <w:rFonts w:ascii="ＭＳ ゴシック" w:hAnsi="ＭＳ ゴシック" w:eastAsia="ＭＳ ゴシック"/>
        <w:sz w:val="22"/>
      </w:rPr>
    </w:pPr>
    <w:r>
      <w:rPr>
        <w:rFonts w:ascii="ＭＳ ゴシック" w:hAnsi="ＭＳ ゴシック" w:eastAsia="ＭＳ ゴシック"/>
        <w:sz w:val="22"/>
      </w:rPr>
      <w:t>（第３部会）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1</Pages>
  <Words>157</Words>
  <Characters>157</Characters>
  <CharactersWithSpaces>161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2021-11-16T09:16:00Z</dcterms:created>
  <dc:creator>21211</dc:creator>
  <dc:description/>
  <dc:language>en-US</dc:language>
  <cp:lastModifiedBy>21211</cp:lastModifiedBy>
  <cp:lastPrinted>2021-11-25T03:52:00Z</cp:lastPrinted>
  <dcterms:modified xsi:type="dcterms:W3CDTF">2021-11-25T03:52:00Z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